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4289" w14:textId="5B13B3D3" w:rsidR="00724B4E" w:rsidRPr="00724B4E" w:rsidRDefault="00724B4E" w:rsidP="003A4E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24B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o dokonaniu darowizny zbędnych </w:t>
      </w:r>
      <w:r w:rsidR="00822A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lub zużytych </w:t>
      </w:r>
      <w:r w:rsidRPr="00724B4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rzeczowych składników majątku ruchomego</w:t>
      </w:r>
    </w:p>
    <w:p w14:paraId="2392F232" w14:textId="77777777" w:rsidR="008203B0" w:rsidRDefault="008203B0" w:rsidP="008203B0">
      <w:pPr>
        <w:rPr>
          <w:rFonts w:ascii="Times New Roman" w:hAnsi="Times New Roman" w:cs="Times New Roman"/>
          <w:sz w:val="20"/>
          <w:szCs w:val="20"/>
        </w:rPr>
      </w:pPr>
    </w:p>
    <w:p w14:paraId="650D81A8" w14:textId="548FC31D" w:rsidR="008203B0" w:rsidRDefault="00724B4E" w:rsidP="00424C51">
      <w:pPr>
        <w:jc w:val="both"/>
        <w:rPr>
          <w:rFonts w:ascii="Times New Roman" w:hAnsi="Times New Roman" w:cs="Times New Roman"/>
          <w:sz w:val="24"/>
          <w:szCs w:val="24"/>
        </w:rPr>
      </w:pPr>
      <w:r w:rsidRPr="00724B4E">
        <w:rPr>
          <w:rFonts w:ascii="Times New Roman" w:hAnsi="Times New Roman" w:cs="Times New Roman"/>
          <w:sz w:val="24"/>
          <w:szCs w:val="24"/>
        </w:rPr>
        <w:t>Komend</w:t>
      </w:r>
      <w:r w:rsidR="009F2328">
        <w:rPr>
          <w:rFonts w:ascii="Times New Roman" w:hAnsi="Times New Roman" w:cs="Times New Roman"/>
          <w:sz w:val="24"/>
          <w:szCs w:val="24"/>
        </w:rPr>
        <w:t>a</w:t>
      </w:r>
      <w:r w:rsidRPr="00724B4E">
        <w:rPr>
          <w:rFonts w:ascii="Times New Roman" w:hAnsi="Times New Roman" w:cs="Times New Roman"/>
          <w:sz w:val="24"/>
          <w:szCs w:val="24"/>
        </w:rPr>
        <w:t xml:space="preserve"> Wojewódzk</w:t>
      </w:r>
      <w:r w:rsidR="009F2328">
        <w:rPr>
          <w:rFonts w:ascii="Times New Roman" w:hAnsi="Times New Roman" w:cs="Times New Roman"/>
          <w:sz w:val="24"/>
          <w:szCs w:val="24"/>
        </w:rPr>
        <w:t>a</w:t>
      </w:r>
      <w:r w:rsidRPr="00724B4E">
        <w:rPr>
          <w:rFonts w:ascii="Times New Roman" w:hAnsi="Times New Roman" w:cs="Times New Roman"/>
          <w:sz w:val="24"/>
          <w:szCs w:val="24"/>
        </w:rPr>
        <w:t xml:space="preserve"> Policji </w:t>
      </w:r>
      <w:proofErr w:type="spellStart"/>
      <w:r w:rsidRPr="00724B4E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724B4E">
        <w:rPr>
          <w:rFonts w:ascii="Times New Roman" w:hAnsi="Times New Roman" w:cs="Times New Roman"/>
          <w:sz w:val="24"/>
          <w:szCs w:val="24"/>
        </w:rPr>
        <w:t>. w Rado</w:t>
      </w:r>
      <w:r w:rsidR="00424C51">
        <w:rPr>
          <w:rFonts w:ascii="Times New Roman" w:hAnsi="Times New Roman" w:cs="Times New Roman"/>
          <w:sz w:val="24"/>
          <w:szCs w:val="24"/>
        </w:rPr>
        <w:t xml:space="preserve">miu </w:t>
      </w:r>
      <w:r w:rsidRPr="00424C51">
        <w:rPr>
          <w:rFonts w:ascii="Times New Roman" w:hAnsi="Times New Roman" w:cs="Times New Roman"/>
          <w:sz w:val="24"/>
          <w:szCs w:val="24"/>
        </w:rPr>
        <w:t>informuje, iż zgodnie z § 39 pkt</w:t>
      </w:r>
      <w:r w:rsidR="00424C51">
        <w:rPr>
          <w:rFonts w:ascii="Times New Roman" w:hAnsi="Times New Roman" w:cs="Times New Roman"/>
          <w:sz w:val="24"/>
          <w:szCs w:val="24"/>
        </w:rPr>
        <w:t xml:space="preserve"> </w:t>
      </w:r>
      <w:r w:rsidRPr="00424C51">
        <w:rPr>
          <w:rFonts w:ascii="Times New Roman" w:hAnsi="Times New Roman" w:cs="Times New Roman"/>
          <w:sz w:val="24"/>
          <w:szCs w:val="24"/>
        </w:rPr>
        <w:t>1 Rozporządzenia Rady Ministrów z dnia 21 października 2019</w:t>
      </w:r>
      <w:r w:rsidR="00AA4D7B">
        <w:rPr>
          <w:rFonts w:ascii="Times New Roman" w:hAnsi="Times New Roman" w:cs="Times New Roman"/>
          <w:sz w:val="24"/>
          <w:szCs w:val="24"/>
        </w:rPr>
        <w:t xml:space="preserve"> </w:t>
      </w:r>
      <w:r w:rsidRPr="00424C51">
        <w:rPr>
          <w:rFonts w:ascii="Times New Roman" w:hAnsi="Times New Roman" w:cs="Times New Roman"/>
          <w:sz w:val="24"/>
          <w:szCs w:val="24"/>
        </w:rPr>
        <w:t>r</w:t>
      </w:r>
      <w:r w:rsidR="00822A4F">
        <w:rPr>
          <w:rFonts w:ascii="Times New Roman" w:hAnsi="Times New Roman" w:cs="Times New Roman"/>
          <w:sz w:val="24"/>
          <w:szCs w:val="24"/>
        </w:rPr>
        <w:t>.</w:t>
      </w:r>
      <w:r w:rsidRPr="00424C51">
        <w:rPr>
          <w:rFonts w:ascii="Times New Roman" w:hAnsi="Times New Roman" w:cs="Times New Roman"/>
          <w:sz w:val="24"/>
          <w:szCs w:val="24"/>
        </w:rPr>
        <w:t xml:space="preserve"> w sprawie szczegółowego sposobu gospodarowania składnikami rzeczowymi majątku ruchomego Skarbu Państwa</w:t>
      </w:r>
      <w:r w:rsidR="00822A4F">
        <w:rPr>
          <w:rFonts w:ascii="Times New Roman" w:hAnsi="Times New Roman" w:cs="Times New Roman"/>
          <w:sz w:val="24"/>
          <w:szCs w:val="24"/>
        </w:rPr>
        <w:t xml:space="preserve"> </w:t>
      </w:r>
      <w:r w:rsidRPr="00424C51">
        <w:rPr>
          <w:rFonts w:ascii="Times New Roman" w:hAnsi="Times New Roman" w:cs="Times New Roman"/>
          <w:sz w:val="24"/>
          <w:szCs w:val="24"/>
        </w:rPr>
        <w:t>(Dz.U. z 2019 roku poz.</w:t>
      </w:r>
      <w:r w:rsidR="009F2328">
        <w:rPr>
          <w:rFonts w:ascii="Times New Roman" w:hAnsi="Times New Roman" w:cs="Times New Roman"/>
          <w:sz w:val="24"/>
          <w:szCs w:val="24"/>
        </w:rPr>
        <w:t xml:space="preserve"> </w:t>
      </w:r>
      <w:r w:rsidRPr="00424C51">
        <w:rPr>
          <w:rFonts w:ascii="Times New Roman" w:hAnsi="Times New Roman" w:cs="Times New Roman"/>
          <w:sz w:val="24"/>
          <w:szCs w:val="24"/>
        </w:rPr>
        <w:t xml:space="preserve">2004), protokołem zdawczo-odbiorczym z dnia </w:t>
      </w:r>
      <w:r w:rsidR="00424C51">
        <w:rPr>
          <w:rFonts w:ascii="Times New Roman" w:hAnsi="Times New Roman" w:cs="Times New Roman"/>
          <w:sz w:val="24"/>
          <w:szCs w:val="24"/>
        </w:rPr>
        <w:t xml:space="preserve">25 listopada </w:t>
      </w:r>
      <w:r w:rsidRPr="00424C51">
        <w:rPr>
          <w:rFonts w:ascii="Times New Roman" w:hAnsi="Times New Roman" w:cs="Times New Roman"/>
          <w:sz w:val="24"/>
          <w:szCs w:val="24"/>
        </w:rPr>
        <w:t>202</w:t>
      </w:r>
      <w:r w:rsidR="00424C51">
        <w:rPr>
          <w:rFonts w:ascii="Times New Roman" w:hAnsi="Times New Roman" w:cs="Times New Roman"/>
          <w:sz w:val="24"/>
          <w:szCs w:val="24"/>
        </w:rPr>
        <w:t>1</w:t>
      </w:r>
      <w:r w:rsidRPr="00424C51">
        <w:rPr>
          <w:rFonts w:ascii="Times New Roman" w:hAnsi="Times New Roman" w:cs="Times New Roman"/>
          <w:sz w:val="24"/>
          <w:szCs w:val="24"/>
        </w:rPr>
        <w:t xml:space="preserve"> r., dokonał</w:t>
      </w:r>
      <w:r w:rsidR="009F2328">
        <w:rPr>
          <w:rFonts w:ascii="Times New Roman" w:hAnsi="Times New Roman" w:cs="Times New Roman"/>
          <w:sz w:val="24"/>
          <w:szCs w:val="24"/>
        </w:rPr>
        <w:t>a</w:t>
      </w:r>
      <w:r w:rsidRPr="00424C51">
        <w:rPr>
          <w:rFonts w:ascii="Times New Roman" w:hAnsi="Times New Roman" w:cs="Times New Roman"/>
          <w:sz w:val="24"/>
          <w:szCs w:val="24"/>
        </w:rPr>
        <w:t xml:space="preserve"> na rzecz</w:t>
      </w:r>
      <w:r w:rsidR="00424C51">
        <w:rPr>
          <w:rFonts w:ascii="Times New Roman" w:hAnsi="Times New Roman" w:cs="Times New Roman"/>
          <w:sz w:val="24"/>
          <w:szCs w:val="24"/>
        </w:rPr>
        <w:t xml:space="preserve"> Fundacji na Rzecz Bezpieczeństwa i Obronności Kraju GROT</w:t>
      </w:r>
      <w:r w:rsidR="00F339E6">
        <w:rPr>
          <w:rFonts w:ascii="Times New Roman" w:hAnsi="Times New Roman" w:cs="Times New Roman"/>
          <w:sz w:val="24"/>
          <w:szCs w:val="24"/>
        </w:rPr>
        <w:br/>
      </w:r>
      <w:r w:rsidR="009F2328" w:rsidRPr="00406798">
        <w:rPr>
          <w:rFonts w:ascii="Times New Roman" w:hAnsi="Times New Roman" w:cs="Times New Roman"/>
          <w:sz w:val="24"/>
          <w:szCs w:val="24"/>
        </w:rPr>
        <w:t xml:space="preserve">ul. Mikołaja Kopernika 2/4, 41-100 </w:t>
      </w:r>
      <w:r w:rsidR="00424C51">
        <w:rPr>
          <w:rFonts w:ascii="Times New Roman" w:hAnsi="Times New Roman" w:cs="Times New Roman"/>
          <w:sz w:val="24"/>
          <w:szCs w:val="24"/>
        </w:rPr>
        <w:t>Siemianowice Śląskie</w:t>
      </w:r>
      <w:r w:rsidR="009F2328">
        <w:rPr>
          <w:rFonts w:ascii="Times New Roman" w:hAnsi="Times New Roman" w:cs="Times New Roman"/>
          <w:sz w:val="24"/>
          <w:szCs w:val="24"/>
        </w:rPr>
        <w:t xml:space="preserve"> </w:t>
      </w:r>
      <w:r w:rsidRPr="00424C51">
        <w:rPr>
          <w:rFonts w:ascii="Times New Roman" w:hAnsi="Times New Roman" w:cs="Times New Roman"/>
          <w:sz w:val="24"/>
          <w:szCs w:val="24"/>
        </w:rPr>
        <w:t xml:space="preserve">darowizny </w:t>
      </w:r>
      <w:r w:rsidR="00374016">
        <w:rPr>
          <w:rFonts w:ascii="Times New Roman" w:hAnsi="Times New Roman" w:cs="Times New Roman"/>
          <w:sz w:val="24"/>
          <w:szCs w:val="24"/>
        </w:rPr>
        <w:t xml:space="preserve">niżej wymienionych </w:t>
      </w:r>
      <w:r w:rsidRPr="00424C51">
        <w:rPr>
          <w:rFonts w:ascii="Times New Roman" w:hAnsi="Times New Roman" w:cs="Times New Roman"/>
          <w:sz w:val="24"/>
          <w:szCs w:val="24"/>
        </w:rPr>
        <w:t xml:space="preserve">zbędnych </w:t>
      </w:r>
      <w:r w:rsidR="00822A4F">
        <w:rPr>
          <w:rFonts w:ascii="Times New Roman" w:hAnsi="Times New Roman" w:cs="Times New Roman"/>
          <w:sz w:val="24"/>
          <w:szCs w:val="24"/>
        </w:rPr>
        <w:t xml:space="preserve">lub zużytych </w:t>
      </w:r>
      <w:r w:rsidRPr="00424C51">
        <w:rPr>
          <w:rFonts w:ascii="Times New Roman" w:hAnsi="Times New Roman" w:cs="Times New Roman"/>
          <w:sz w:val="24"/>
          <w:szCs w:val="24"/>
        </w:rPr>
        <w:t>rzeczowych składników majątku ruchomego</w:t>
      </w:r>
      <w:r w:rsidR="009F2328">
        <w:rPr>
          <w:rFonts w:ascii="Times New Roman" w:hAnsi="Times New Roman" w:cs="Times New Roman"/>
          <w:sz w:val="24"/>
          <w:szCs w:val="24"/>
        </w:rPr>
        <w:t>:</w:t>
      </w:r>
      <w:r w:rsidRPr="00424C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3500"/>
        <w:gridCol w:w="1083"/>
        <w:gridCol w:w="885"/>
        <w:gridCol w:w="1261"/>
        <w:gridCol w:w="1386"/>
        <w:gridCol w:w="1224"/>
        <w:gridCol w:w="1238"/>
        <w:gridCol w:w="2887"/>
      </w:tblGrid>
      <w:tr w:rsidR="009F2328" w:rsidRPr="00130DD2" w14:paraId="2B219D6D" w14:textId="77777777" w:rsidTr="00CC58EF">
        <w:tc>
          <w:tcPr>
            <w:tcW w:w="531" w:type="dxa"/>
          </w:tcPr>
          <w:p w14:paraId="7C2C6541" w14:textId="77777777" w:rsidR="009F2328" w:rsidRPr="00130DD2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D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54" w:type="dxa"/>
          </w:tcPr>
          <w:p w14:paraId="4E357C01" w14:textId="77777777" w:rsidR="009F2328" w:rsidRPr="00130DD2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D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Nazwa składnika rzeczowego majątku</w:t>
            </w:r>
          </w:p>
        </w:tc>
        <w:tc>
          <w:tcPr>
            <w:tcW w:w="1083" w:type="dxa"/>
          </w:tcPr>
          <w:p w14:paraId="74E302E9" w14:textId="77777777" w:rsidR="009F2328" w:rsidRPr="00130DD2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D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919" w:type="dxa"/>
          </w:tcPr>
          <w:p w14:paraId="43F38899" w14:textId="77777777" w:rsidR="009F2328" w:rsidRPr="00130DD2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D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65" w:type="dxa"/>
          </w:tcPr>
          <w:p w14:paraId="70CC3B68" w14:textId="77777777" w:rsidR="009F2328" w:rsidRPr="00130DD2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D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Cena początkowa</w:t>
            </w:r>
          </w:p>
        </w:tc>
        <w:tc>
          <w:tcPr>
            <w:tcW w:w="1406" w:type="dxa"/>
          </w:tcPr>
          <w:p w14:paraId="660FFF36" w14:textId="77777777" w:rsidR="009F2328" w:rsidRPr="00130DD2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D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Wartość początkowa</w:t>
            </w:r>
          </w:p>
        </w:tc>
        <w:tc>
          <w:tcPr>
            <w:tcW w:w="1256" w:type="dxa"/>
          </w:tcPr>
          <w:p w14:paraId="0EBEB354" w14:textId="77777777" w:rsidR="009F2328" w:rsidRPr="00130DD2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D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Cena rynkowa</w:t>
            </w:r>
          </w:p>
        </w:tc>
        <w:tc>
          <w:tcPr>
            <w:tcW w:w="1263" w:type="dxa"/>
          </w:tcPr>
          <w:p w14:paraId="44F268E5" w14:textId="77777777" w:rsidR="009F2328" w:rsidRPr="00130DD2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D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Wartość rynkowa</w:t>
            </w:r>
          </w:p>
        </w:tc>
        <w:tc>
          <w:tcPr>
            <w:tcW w:w="3083" w:type="dxa"/>
          </w:tcPr>
          <w:p w14:paraId="22AEE8B1" w14:textId="77777777" w:rsidR="009F2328" w:rsidRPr="00130DD2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0D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Seria i nr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/rok produkcji</w:t>
            </w:r>
          </w:p>
        </w:tc>
      </w:tr>
      <w:tr w:rsidR="009F2328" w:rsidRPr="00E22A94" w14:paraId="32555621" w14:textId="77777777" w:rsidTr="00CC58EF">
        <w:tc>
          <w:tcPr>
            <w:tcW w:w="531" w:type="dxa"/>
          </w:tcPr>
          <w:p w14:paraId="43A1313E" w14:textId="77777777" w:rsidR="009F2328" w:rsidRPr="00E22A94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A9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</w:tcPr>
          <w:p w14:paraId="19EAFEC7" w14:textId="77777777" w:rsidR="009F2328" w:rsidRPr="00E22A94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A9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14:paraId="673CD74E" w14:textId="77777777" w:rsidR="009F2328" w:rsidRPr="00E22A94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A9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</w:tcPr>
          <w:p w14:paraId="241CC253" w14:textId="77777777" w:rsidR="009F2328" w:rsidRPr="00E22A94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A9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5" w:type="dxa"/>
          </w:tcPr>
          <w:p w14:paraId="7E57AEB5" w14:textId="77777777" w:rsidR="009F2328" w:rsidRPr="00E22A94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A9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14:paraId="04D65DAE" w14:textId="77777777" w:rsidR="009F2328" w:rsidRPr="00E22A94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A9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14:paraId="2ED47C82" w14:textId="77777777" w:rsidR="009F2328" w:rsidRPr="00E22A94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A9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3" w:type="dxa"/>
          </w:tcPr>
          <w:p w14:paraId="28B945B8" w14:textId="77777777" w:rsidR="009F2328" w:rsidRPr="00E22A94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A9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3" w:type="dxa"/>
          </w:tcPr>
          <w:p w14:paraId="66B46A0D" w14:textId="77777777" w:rsidR="009F2328" w:rsidRPr="00E22A94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2A9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9F2328" w14:paraId="07F55199" w14:textId="77777777" w:rsidTr="00CC58EF">
        <w:tc>
          <w:tcPr>
            <w:tcW w:w="531" w:type="dxa"/>
          </w:tcPr>
          <w:p w14:paraId="0ED60EED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54" w:type="dxa"/>
          </w:tcPr>
          <w:p w14:paraId="450752E5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Agregat prądotwórczy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KIPOR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IG 2000</w:t>
            </w:r>
          </w:p>
        </w:tc>
        <w:tc>
          <w:tcPr>
            <w:tcW w:w="1083" w:type="dxa"/>
          </w:tcPr>
          <w:p w14:paraId="4503E8E4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19" w:type="dxa"/>
          </w:tcPr>
          <w:p w14:paraId="420A5A87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5" w:type="dxa"/>
          </w:tcPr>
          <w:p w14:paraId="223FD5DF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3350,00</w:t>
            </w:r>
          </w:p>
        </w:tc>
        <w:tc>
          <w:tcPr>
            <w:tcW w:w="1406" w:type="dxa"/>
          </w:tcPr>
          <w:p w14:paraId="05FC83E9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3350,00</w:t>
            </w:r>
          </w:p>
        </w:tc>
        <w:tc>
          <w:tcPr>
            <w:tcW w:w="1256" w:type="dxa"/>
          </w:tcPr>
          <w:p w14:paraId="435D4874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335,00</w:t>
            </w:r>
          </w:p>
        </w:tc>
        <w:tc>
          <w:tcPr>
            <w:tcW w:w="1263" w:type="dxa"/>
          </w:tcPr>
          <w:p w14:paraId="6CB15691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335,00</w:t>
            </w:r>
          </w:p>
        </w:tc>
        <w:tc>
          <w:tcPr>
            <w:tcW w:w="3083" w:type="dxa"/>
          </w:tcPr>
          <w:p w14:paraId="6A52DD01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F2328" w14:paraId="415DEE0E" w14:textId="77777777" w:rsidTr="00CC58EF">
        <w:tc>
          <w:tcPr>
            <w:tcW w:w="531" w:type="dxa"/>
          </w:tcPr>
          <w:p w14:paraId="69481313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54" w:type="dxa"/>
          </w:tcPr>
          <w:p w14:paraId="0D10BE76" w14:textId="77777777" w:rsidR="009F2328" w:rsidRPr="00985A87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Hełm stalowy</w:t>
            </w:r>
          </w:p>
        </w:tc>
        <w:tc>
          <w:tcPr>
            <w:tcW w:w="1083" w:type="dxa"/>
          </w:tcPr>
          <w:p w14:paraId="56676053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19" w:type="dxa"/>
          </w:tcPr>
          <w:p w14:paraId="56E7377A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265" w:type="dxa"/>
          </w:tcPr>
          <w:p w14:paraId="7F482FAA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06" w:type="dxa"/>
          </w:tcPr>
          <w:p w14:paraId="0F597FA0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21514,00</w:t>
            </w:r>
          </w:p>
        </w:tc>
        <w:tc>
          <w:tcPr>
            <w:tcW w:w="1256" w:type="dxa"/>
          </w:tcPr>
          <w:p w14:paraId="7781E222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63" w:type="dxa"/>
          </w:tcPr>
          <w:p w14:paraId="4CCD175B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17350,00</w:t>
            </w:r>
          </w:p>
        </w:tc>
        <w:tc>
          <w:tcPr>
            <w:tcW w:w="3083" w:type="dxa"/>
          </w:tcPr>
          <w:p w14:paraId="7305D233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F2328" w14:paraId="28B72E6F" w14:textId="77777777" w:rsidTr="00CC58EF">
        <w:tc>
          <w:tcPr>
            <w:tcW w:w="531" w:type="dxa"/>
          </w:tcPr>
          <w:p w14:paraId="4B826EEB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54" w:type="dxa"/>
          </w:tcPr>
          <w:p w14:paraId="65E6136C" w14:textId="77777777" w:rsidR="009F2328" w:rsidRPr="00985A87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Młot fortyfikacyjny</w:t>
            </w:r>
          </w:p>
        </w:tc>
        <w:tc>
          <w:tcPr>
            <w:tcW w:w="1083" w:type="dxa"/>
          </w:tcPr>
          <w:p w14:paraId="4683FF35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19" w:type="dxa"/>
          </w:tcPr>
          <w:p w14:paraId="50E28073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5" w:type="dxa"/>
          </w:tcPr>
          <w:p w14:paraId="1C66A0B5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406" w:type="dxa"/>
          </w:tcPr>
          <w:p w14:paraId="28300CEF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1256" w:type="dxa"/>
          </w:tcPr>
          <w:p w14:paraId="566CE3BF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63" w:type="dxa"/>
          </w:tcPr>
          <w:p w14:paraId="2A69F5B2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3083" w:type="dxa"/>
          </w:tcPr>
          <w:p w14:paraId="3E03894D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F2328" w14:paraId="241F6D83" w14:textId="77777777" w:rsidTr="00CC58EF">
        <w:tc>
          <w:tcPr>
            <w:tcW w:w="531" w:type="dxa"/>
          </w:tcPr>
          <w:p w14:paraId="167D1B8A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54" w:type="dxa"/>
          </w:tcPr>
          <w:p w14:paraId="58962DFC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Nożyce do cięcia drutu</w:t>
            </w:r>
          </w:p>
        </w:tc>
        <w:tc>
          <w:tcPr>
            <w:tcW w:w="1083" w:type="dxa"/>
          </w:tcPr>
          <w:p w14:paraId="146F06E0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19" w:type="dxa"/>
          </w:tcPr>
          <w:p w14:paraId="02676930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5" w:type="dxa"/>
          </w:tcPr>
          <w:p w14:paraId="543B178D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406" w:type="dxa"/>
          </w:tcPr>
          <w:p w14:paraId="7A035024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256" w:type="dxa"/>
          </w:tcPr>
          <w:p w14:paraId="6C2676B4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63" w:type="dxa"/>
          </w:tcPr>
          <w:p w14:paraId="1AA4BA86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3083" w:type="dxa"/>
          </w:tcPr>
          <w:p w14:paraId="3C946625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F2328" w14:paraId="77B43FF4" w14:textId="77777777" w:rsidTr="00CC58EF">
        <w:tc>
          <w:tcPr>
            <w:tcW w:w="531" w:type="dxa"/>
          </w:tcPr>
          <w:p w14:paraId="64B90CC9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2A9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4" w:type="dxa"/>
          </w:tcPr>
          <w:p w14:paraId="2A2C5ED3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2A9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14:paraId="033E9C66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2A9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</w:tcPr>
          <w:p w14:paraId="14029D12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2A9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5" w:type="dxa"/>
          </w:tcPr>
          <w:p w14:paraId="43506EDE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2A9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14:paraId="7FBA1562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2A9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14:paraId="20D34F88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2A9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3" w:type="dxa"/>
          </w:tcPr>
          <w:p w14:paraId="659EE2DB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2A9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3" w:type="dxa"/>
          </w:tcPr>
          <w:p w14:paraId="1B71CC38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22A94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9F2328" w14:paraId="10421899" w14:textId="77777777" w:rsidTr="00CC58EF">
        <w:tc>
          <w:tcPr>
            <w:tcW w:w="531" w:type="dxa"/>
          </w:tcPr>
          <w:p w14:paraId="59067C02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754" w:type="dxa"/>
          </w:tcPr>
          <w:p w14:paraId="68D0490B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Lornetka pryzmatyczna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8x30</w:t>
            </w:r>
            <w:proofErr w:type="spellEnd"/>
          </w:p>
        </w:tc>
        <w:tc>
          <w:tcPr>
            <w:tcW w:w="1083" w:type="dxa"/>
          </w:tcPr>
          <w:p w14:paraId="198F0F8D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9" w:type="dxa"/>
          </w:tcPr>
          <w:p w14:paraId="205464EC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65" w:type="dxa"/>
          </w:tcPr>
          <w:p w14:paraId="60B07D43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223,00</w:t>
            </w:r>
          </w:p>
        </w:tc>
        <w:tc>
          <w:tcPr>
            <w:tcW w:w="1406" w:type="dxa"/>
          </w:tcPr>
          <w:p w14:paraId="6DC250C6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3791,00</w:t>
            </w:r>
          </w:p>
        </w:tc>
        <w:tc>
          <w:tcPr>
            <w:tcW w:w="1256" w:type="dxa"/>
          </w:tcPr>
          <w:p w14:paraId="52A1A92D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63" w:type="dxa"/>
          </w:tcPr>
          <w:p w14:paraId="1EE3F6E5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3083" w:type="dxa"/>
          </w:tcPr>
          <w:p w14:paraId="2A8376F9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 1386/1959, F 10978/1954,</w:t>
            </w:r>
          </w:p>
          <w:p w14:paraId="107808C0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 15537/1960, K 72341/1966,</w:t>
            </w:r>
          </w:p>
          <w:p w14:paraId="67F45C81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L 45408/1969, L 45684/1969,</w:t>
            </w:r>
          </w:p>
          <w:p w14:paraId="248DA7E4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L 46396/1969, M 25947/1970, M 25969/1970, M 25974/1970,</w:t>
            </w:r>
          </w:p>
          <w:p w14:paraId="696EA64D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 26080/1970, T 13825/1973, T 13916/1973, T 14958/1973,</w:t>
            </w:r>
          </w:p>
          <w:p w14:paraId="54EEB4F5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 15128/1973, T 15136/1973, </w:t>
            </w:r>
          </w:p>
          <w:p w14:paraId="64A104CD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U 37587/1965. </w:t>
            </w:r>
          </w:p>
        </w:tc>
      </w:tr>
      <w:tr w:rsidR="009F2328" w14:paraId="3E97A3A8" w14:textId="77777777" w:rsidTr="00CC58EF">
        <w:tc>
          <w:tcPr>
            <w:tcW w:w="531" w:type="dxa"/>
          </w:tcPr>
          <w:p w14:paraId="52B65D2E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754" w:type="dxa"/>
          </w:tcPr>
          <w:p w14:paraId="39217F02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Luneta obserwacyjna L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40x64</w:t>
            </w:r>
            <w:proofErr w:type="spellEnd"/>
          </w:p>
        </w:tc>
        <w:tc>
          <w:tcPr>
            <w:tcW w:w="1083" w:type="dxa"/>
          </w:tcPr>
          <w:p w14:paraId="55124CA3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9" w:type="dxa"/>
          </w:tcPr>
          <w:p w14:paraId="3A12EC0C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5" w:type="dxa"/>
          </w:tcPr>
          <w:p w14:paraId="02F6523E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1406" w:type="dxa"/>
          </w:tcPr>
          <w:p w14:paraId="3EBDCBBF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432,00</w:t>
            </w:r>
          </w:p>
        </w:tc>
        <w:tc>
          <w:tcPr>
            <w:tcW w:w="1256" w:type="dxa"/>
          </w:tcPr>
          <w:p w14:paraId="123E3336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63" w:type="dxa"/>
          </w:tcPr>
          <w:p w14:paraId="773F5A68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083" w:type="dxa"/>
          </w:tcPr>
          <w:p w14:paraId="547C4609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77694</w:t>
            </w:r>
          </w:p>
        </w:tc>
      </w:tr>
      <w:tr w:rsidR="009F2328" w14:paraId="5833C587" w14:textId="77777777" w:rsidTr="00CC58EF">
        <w:tc>
          <w:tcPr>
            <w:tcW w:w="531" w:type="dxa"/>
          </w:tcPr>
          <w:p w14:paraId="5A6E3C72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754" w:type="dxa"/>
          </w:tcPr>
          <w:p w14:paraId="5211C824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Łopatka składana piechoty</w:t>
            </w:r>
          </w:p>
        </w:tc>
        <w:tc>
          <w:tcPr>
            <w:tcW w:w="1083" w:type="dxa"/>
          </w:tcPr>
          <w:p w14:paraId="0F37E80B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19" w:type="dxa"/>
          </w:tcPr>
          <w:p w14:paraId="6ECDB51A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5" w:type="dxa"/>
          </w:tcPr>
          <w:p w14:paraId="64A98EBE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06" w:type="dxa"/>
          </w:tcPr>
          <w:p w14:paraId="57D6093B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56" w:type="dxa"/>
          </w:tcPr>
          <w:p w14:paraId="492D0017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63" w:type="dxa"/>
          </w:tcPr>
          <w:p w14:paraId="5E693C29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3083" w:type="dxa"/>
          </w:tcPr>
          <w:p w14:paraId="0635C784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F2328" w14:paraId="5CAFEAD2" w14:textId="77777777" w:rsidTr="00CC58EF">
        <w:tc>
          <w:tcPr>
            <w:tcW w:w="531" w:type="dxa"/>
          </w:tcPr>
          <w:p w14:paraId="552DBD2F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754" w:type="dxa"/>
          </w:tcPr>
          <w:p w14:paraId="56BF988D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Topór ciesielski</w:t>
            </w:r>
          </w:p>
        </w:tc>
        <w:tc>
          <w:tcPr>
            <w:tcW w:w="1083" w:type="dxa"/>
          </w:tcPr>
          <w:p w14:paraId="0F4C4952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19" w:type="dxa"/>
          </w:tcPr>
          <w:p w14:paraId="7CA57812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5" w:type="dxa"/>
          </w:tcPr>
          <w:p w14:paraId="72FC4DF6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406" w:type="dxa"/>
          </w:tcPr>
          <w:p w14:paraId="5447C749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256" w:type="dxa"/>
          </w:tcPr>
          <w:p w14:paraId="60B50B2B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63" w:type="dxa"/>
          </w:tcPr>
          <w:p w14:paraId="1C7A4DAF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3083" w:type="dxa"/>
          </w:tcPr>
          <w:p w14:paraId="1B02FCFB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F2328" w14:paraId="1379ED51" w14:textId="77777777" w:rsidTr="00CC58EF">
        <w:tc>
          <w:tcPr>
            <w:tcW w:w="531" w:type="dxa"/>
          </w:tcPr>
          <w:p w14:paraId="63D0589F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754" w:type="dxa"/>
          </w:tcPr>
          <w:p w14:paraId="4AE4BFE6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Topór wojskowy</w:t>
            </w:r>
          </w:p>
        </w:tc>
        <w:tc>
          <w:tcPr>
            <w:tcW w:w="1083" w:type="dxa"/>
          </w:tcPr>
          <w:p w14:paraId="44A2C939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19" w:type="dxa"/>
          </w:tcPr>
          <w:p w14:paraId="340E7469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5" w:type="dxa"/>
          </w:tcPr>
          <w:p w14:paraId="2994BEC8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35,20</w:t>
            </w:r>
          </w:p>
        </w:tc>
        <w:tc>
          <w:tcPr>
            <w:tcW w:w="1406" w:type="dxa"/>
          </w:tcPr>
          <w:p w14:paraId="4A67C1F1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35,20</w:t>
            </w:r>
          </w:p>
        </w:tc>
        <w:tc>
          <w:tcPr>
            <w:tcW w:w="1256" w:type="dxa"/>
          </w:tcPr>
          <w:p w14:paraId="098818BD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263" w:type="dxa"/>
          </w:tcPr>
          <w:p w14:paraId="4529CA80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3083" w:type="dxa"/>
          </w:tcPr>
          <w:p w14:paraId="6F4A610C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F2328" w14:paraId="419082E4" w14:textId="77777777" w:rsidTr="00CC58EF">
        <w:tc>
          <w:tcPr>
            <w:tcW w:w="7552" w:type="dxa"/>
            <w:gridSpan w:val="5"/>
          </w:tcPr>
          <w:p w14:paraId="4791FBE4" w14:textId="77777777" w:rsidR="009F2328" w:rsidRPr="00D247CC" w:rsidRDefault="009F2328" w:rsidP="00CC58EF">
            <w:pPr>
              <w:pStyle w:val="Standard"/>
              <w:autoSpaceDE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                        </w:t>
            </w:r>
            <w:r w:rsidRPr="00D247CC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06" w:type="dxa"/>
          </w:tcPr>
          <w:p w14:paraId="46792DE6" w14:textId="77777777" w:rsidR="009F2328" w:rsidRPr="009B7740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74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29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429</w:t>
            </w:r>
            <w:r w:rsidRPr="009B774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256" w:type="dxa"/>
          </w:tcPr>
          <w:p w14:paraId="31E2A2C1" w14:textId="77777777" w:rsidR="009F2328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</w:tcPr>
          <w:p w14:paraId="5E8A838E" w14:textId="77777777" w:rsidR="009F2328" w:rsidRPr="009B7740" w:rsidRDefault="009F2328" w:rsidP="00CC58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774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892</w:t>
            </w:r>
            <w:r w:rsidRPr="009B774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3" w:type="dxa"/>
          </w:tcPr>
          <w:p w14:paraId="02E5B655" w14:textId="77777777" w:rsidR="009F2328" w:rsidRDefault="009F2328" w:rsidP="00CC58EF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2ED6AF9" w14:textId="48544762" w:rsidR="009F2328" w:rsidRDefault="009F2328" w:rsidP="00424C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362E6" w14:textId="0B9DFC53" w:rsidR="00AA4D7B" w:rsidRPr="00424C51" w:rsidRDefault="00AA4D7B" w:rsidP="00424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</w:t>
      </w:r>
      <w:r w:rsidR="00374016">
        <w:rPr>
          <w:rFonts w:ascii="Times New Roman" w:hAnsi="Times New Roman" w:cs="Times New Roman"/>
          <w:sz w:val="24"/>
          <w:szCs w:val="24"/>
        </w:rPr>
        <w:t>e składniki majątku ruchomego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016">
        <w:rPr>
          <w:rFonts w:ascii="Times New Roman" w:hAnsi="Times New Roman" w:cs="Times New Roman"/>
          <w:sz w:val="24"/>
          <w:szCs w:val="24"/>
        </w:rPr>
        <w:t xml:space="preserve">służyć </w:t>
      </w:r>
      <w:r>
        <w:rPr>
          <w:rFonts w:ascii="Times New Roman" w:hAnsi="Times New Roman" w:cs="Times New Roman"/>
          <w:sz w:val="24"/>
          <w:szCs w:val="24"/>
        </w:rPr>
        <w:t>będ</w:t>
      </w:r>
      <w:r w:rsidR="0037401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016">
        <w:rPr>
          <w:rFonts w:ascii="Times New Roman" w:hAnsi="Times New Roman" w:cs="Times New Roman"/>
          <w:sz w:val="24"/>
          <w:szCs w:val="24"/>
        </w:rPr>
        <w:t>do realizacji</w:t>
      </w:r>
      <w:r>
        <w:rPr>
          <w:rFonts w:ascii="Times New Roman" w:hAnsi="Times New Roman" w:cs="Times New Roman"/>
          <w:sz w:val="24"/>
          <w:szCs w:val="24"/>
        </w:rPr>
        <w:t xml:space="preserve"> celów statutowych</w:t>
      </w:r>
      <w:r w:rsidRPr="00AA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Fundacji na Rzecz Bezpieczeństwa i Obronności Kraju GROT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A4D7B" w:rsidRPr="00424C51" w:rsidSect="009F23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25"/>
    <w:rsid w:val="001F0AF4"/>
    <w:rsid w:val="002C5BC2"/>
    <w:rsid w:val="00374016"/>
    <w:rsid w:val="003A4E86"/>
    <w:rsid w:val="00424C51"/>
    <w:rsid w:val="00724B4E"/>
    <w:rsid w:val="008203B0"/>
    <w:rsid w:val="00822A4F"/>
    <w:rsid w:val="009F2328"/>
    <w:rsid w:val="00AA4D7B"/>
    <w:rsid w:val="00EA4428"/>
    <w:rsid w:val="00F339E6"/>
    <w:rsid w:val="00F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C1B7"/>
  <w15:chartTrackingRefBased/>
  <w15:docId w15:val="{39CBDBD3-FCE7-4A05-A3F9-B1D169BA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23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Kapcia</dc:creator>
  <cp:keywords/>
  <dc:description/>
  <cp:lastModifiedBy>Krzysztof Kapcia</cp:lastModifiedBy>
  <cp:revision>6</cp:revision>
  <cp:lastPrinted>2021-12-13T11:28:00Z</cp:lastPrinted>
  <dcterms:created xsi:type="dcterms:W3CDTF">2021-11-09T09:42:00Z</dcterms:created>
  <dcterms:modified xsi:type="dcterms:W3CDTF">2021-12-13T11:34:00Z</dcterms:modified>
</cp:coreProperties>
</file>